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 w:lineRule="exact" w:line="600"/>
        <w:jc w:val="center"/>
      </w:pPr>
      <w:r>
        <w:rPr>
          <w:rFonts w:ascii="宋体" w:hAnsi="宋体" w:eastAsia="宋体"/>
          <w:sz w:val="44"/>
        </w:rPr>
        <w:t>考验刚刚开始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磨难当下，环球同此凉热。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截至北京时间4月15日，全球确诊病例已超过200万例，新冠病毒更夺走了12.5万人的生命。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医卫专家依然在不断发出警告，新冠病毒不会犹如17年前的非典一样快速消失，我们可能在未来的一到两年时间都要与它共同生活。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人类历史上，遭遇过不止一次疫病的大流行。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尽管新冠病毒总有终结的一天，但做好持久战的准备，必须成为我们当下需要面对的问题。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尤其是面对疫情推倒的经济增长乏力甚至停滞的“多米诺骨牌”，可能带来的另一场巨大考验。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海关总署公布，3月出口额同比数据突破外媒早先预期，只下降了3.5%，依然达到了1.29万亿元。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然而，如果考虑到中国主要贸易伙伴受疫情影响主要自3月开始，那么，4月或二季度进出口的数据，才是让人更应该担忧的。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当下，一些身处外贸行业中的劳动者已经面临着真实的就业压力。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这一期《中国工人》杂志里，接受我们采访的蒋开玲每天都在担心失去自己的岗位，因为他所在的外贸鞋厂的订单正在不断被取消，今天还在一起上班的同事，或许明天就要离开。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国内消费市场的回暖依然需要时间，甚至还很漫长。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疫情之下，除了游戏、网络教育等极少数行业获得爆发式增长，更多的行业都在阵痛中挣扎。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只要病毒阴影不散，人际流动无法恢复常态，饭店、影院、商场等场所即便大门打开，也难现熙攘热闹的往昔，徘徊在生死边缘的这些中小企业，便很难维护劳动者一份安稳的收入。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如此不确定性高发的年代，需要为每一个人留住长久的稳定。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尤其对于中低收入劳动者而言，越是在困难时，越需要一份切实的帮助。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让我们看到的是，在整个国家保障网络全面启动运转的同时，中国工会正在努力为劳动者送去温暖和关怀。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希望您能注意到这一期《中国工人》杂志里的那些简短的资讯。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或许它们仅有寥寥数行，但一字一句都是中国工会认真履行维护职工合法权益、竭诚服务职工群众这一基本职责最具体的阐释。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比如，全国总工会开通就业服务平台，短时间内已经有1.5万家用工企业提供5万余条用工需求；湖北工会为返岗农民工发放交通补贴、食品和防护用品；江苏省总工会宣布小微企业工会经费全额返还……又一个“五一”就要到了，这是属于劳动者的节日，我们要像以往一样去纪念和庆祝它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不同的是，今年的“五一”节还是中华全国总工会成立95周年的纪念日。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1925年5月1日，中华全国总工会在广州成立。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当年的《中华全国总工会总章》中明确提出：本会以团结全国工人，图谋工人福利为宗旨。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经过95年的不懈奋斗，中国发生着天翻地覆的变化，而这份初心始终未曾改变。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今天，履行维护职工合法权益、竭诚服务职工群众的工会基本职责，其内涵更加丰富，也更适应职工群众对美好生活的向往需求。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这一期的《中国工人》杂志，我们用近40页的篇幅推出纪念专题《创生1921-1925—从中国劳动组合书记部到中华全国总工会》。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我们当然知道，和95年漫长的历史相比，这组专题无法详细涵盖那段血雨腥风的革命岁月的所有细节，但这些“故纸堆”里默默流淌着的沸腾热血，依旧激励着今天的我们。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重读历史，再温初心。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每一时，每一刻，我们始终血脉相连，澎湃依旧。</w:t>
      </w:r>
    </w:p>
    <w:p>
      <w:pPr>
        <w:spacing w:before="240" w:lineRule="exact" w:line="400"/>
      </w:pPr>
      <w:r>
        <w:rPr>
          <w:rFonts w:ascii="宋体" w:hAnsi="宋体" w:eastAsia="宋体"/>
          <w:sz w:val="21"/>
        </w:rPr>
        <w:t>【标签】栏目：刊首语 ｜ 主题：农民工与群体命运 ｜ 刊期：2020 No.3—4 ｜ 年份：2020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考验刚刚开始</dc:title>
  <dc:subject/>
  <dc:creator>李瑾</dc:creator>
  <cp:keywords>中国工人；刊首语；农民工与群体命运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刊首语</cp:category>
</cp:coreProperties>
</file>