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Rule="exact" w:line="600"/>
        <w:jc w:val="center"/>
      </w:pPr>
      <w:r>
        <w:rPr>
          <w:rFonts w:ascii="宋体" w:hAnsi="宋体" w:eastAsia="宋体"/>
          <w:sz w:val="44"/>
        </w:rPr>
        <w:t>所谓常识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“我们4月报道一下张国华吧。”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“他是？”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“做帘子布的大工匠。”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“帘子布？”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“是窗帘吗？”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“不不不，没有那么简单。”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选题会时，编辑第一次向我介绍张国华和他所从事的岗位—卷绕工。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这个工种每天都在与尼龙66工业丝打交道，这种工业丝可以制成浸胶帘子布，成为汽车、飞机轮胎的骨架材料，有的则会成为神舟系列飞船返回舱降落伞的主要材料。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瞧，工匠手里翻飞的手艺技艺，还能为多少我们意想不到的重要领域提供基础性支撑，这显然超出了我的一般性常识。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常识与无知，并不是绝对反义词。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你的常识或许就是我的无知。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无知并不可怕，真正的无知不是知识的缺乏而是拒绝获取知识。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生活中，很多时候的无知并不表现为拒绝获取，而是不求甚解带来的知识碎片，进而形成认识上的不足或偏见。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比如，偶有不了解工会的人，会在我面前将工会的职能简单地与“发福利”等同。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诚然，福利很重要，事关人民群众生活需要，也是职工权益的重要组成部分。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工会“捍卫”职工福利并就此屡屡发声，受到职工如潮赞许，恰为最好说明。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但工会的职能不单单囿于“发福利”，这种偏见的形成，正是发问者碎片式见闻与不求甚解后形成的一种认识偏见。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以此次《关于提高技术工人待遇的意见》出台为例，全国总工会副主席、书记处书记阎京华在回答记者提问时直言，“全总深度参与了提高技术工人待遇政策措施的研究制定过程”。“深度参与”四个字背后，包含着工会人与广大一线职工的无数次面对面恳谈，深入企业的细致调研和专业研讨，以及与相关部委交换意见、协商协调，其中细节，正是工会深度源头参与的生动例证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再比如，对《劳动合同法》进行修改的声音一度占据舆论主流，理由大多认为现行法律造成了“企业负担过重”和“用工不够灵活”。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两会前夕，有记者追问《劳动合同法》什么时候修改，全国人大常委会社会法室主任郭林茂的回答值得玩味—“用人单位解聘人方便就是灵活？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这种考虑是片面的，有关部门跟工会之间相互看法不一致，国务院有关部门正在研究。”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你瞧，理不在声高，工会代表广大职工持有的态度和意见一直被党政看重和认真对待。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黑格尔说过，所谓常识，往往不过是时代的偏见。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要超越这个时代的偏见，唯一的办法，就是阅读。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阅读当然不止书本，还有人生的见识广博。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曾经的记者曾鹏宇，17年遇见过34次死亡。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那些逝去生命教会给他的事，相信在你我读完那些逝去生命的故事后，也一定可以体味到些什么。</w:t>
      </w:r>
    </w:p>
    <w:p>
      <w:pPr>
        <w:spacing w:before="240" w:lineRule="exact" w:line="400"/>
      </w:pPr>
      <w:r>
        <w:rPr>
          <w:rFonts w:ascii="宋体" w:hAnsi="宋体" w:eastAsia="宋体"/>
          <w:sz w:val="21"/>
        </w:rPr>
        <w:t>【标签】栏目：刊首语 ｜ 主题：工匠与技艺 ｜ 刊期：2018 No.4—5 ｜ 年份：2018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所谓常识</dc:title>
  <dc:subject/>
  <dc:creator>李瑾</dc:creator>
  <cp:keywords>中国工人；刊首语；工匠与技艺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刊首语</cp:category>
</cp:coreProperties>
</file>